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20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年第一季度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门业产业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预警分析报告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江山市被命名为 “中国木门之都”、地处浙闽赣三省交界，是浙江省老工业基地、省首批20个工业强县建设试点县之一，是浙江省主要的林区县。</w:t>
      </w:r>
      <w:r>
        <w:rPr>
          <w:rFonts w:hint="eastAsia" w:ascii="宋体" w:hAnsi="宋体" w:cs="宋体"/>
          <w:sz w:val="28"/>
          <w:szCs w:val="28"/>
          <w:lang w:eastAsia="zh-CN"/>
        </w:rPr>
        <w:t>自营出口额占浙江省同类产品出口额的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56%，占中国同类产品出口额的10%。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2016年成功创建国家级出口木门质量安全示范区，2017年起我会就开始申请设立门业预警点，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2019年4月，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在市商务局的指导下，江山市门业行业协会成功创建“江山门业产业对外贸易预警点”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，截止至2019年底全市拥有木门出口企业36家，其中有出口实绩企业33家，木门出口4.29亿元（6234万美元），同比增长6.73%。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江山门业对外贸易预警示范点，以现代化的信息技术手段为依托，以政府指导、行业组织和重点企业参与相结合的方式，建立起全面、制度化的预警信息收集、分析和发布机制，指导全市门业出口企业应对国外贸易壁垒的预警和防范工作，促进我市门业出口的持续、快速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基本组织架构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江山门业对外贸易预警示范点，由江山市门业行业协会具体实施，江山市门业行业协会有工作人员三名，其中预警点专职工作人员一名。预警点在江山木门产业服务综合体中设立专门办公室。为完善工作制度，做好明确分工，确保工作保质保量完成，协会制定《江山门业预警点办公室工作制度》、《江山门业预警点企业工作制度》，并在协会内部成立了江山市对外贸易预警点领导小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工作运行情况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预警点于2019年4月份成功创建，在年度浙江省对外贸易预警点检查中，江山门业产业对外贸易预警点被确定为合格预警点。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疫情期间，预警点通过“行业协会微信群”、网站、电话调研等方式及时了解门业出口企业碰到的困难，并通过“浙江省对外贸易公共服务平台”帮助企业规避对外贸易风险，加强防范意识。主要有：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（1）预警平台信息持续更新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截止到目前，在预警点网站累积下发信息32条，其中预警信息23条，工作动态9条，预警期刊3期（每月1期）。参加上级部门组织的线上外贸知识培训1期。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（2）协助企业获取辟谣证明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月中旬，海博门业国外客户谣传我国产品带新型冠状病菌，企业希望权威机构能出具相关辟谣证明，便于海外经销商进行销售，对此，协会第一时间联系江山市商务局寻求帮忙，并主动联系衢州贸促会请求出具辟谣证明，最终问题得到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（3）发挥社会团体发布倡议书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协会主动发挥社会团体职责，在微信公众号上先后发布了两篇倡议书，分别是《关于江山门业延迟至2月25日后复工的倡议书》和《倡议门业人同舟共济，渡难关战疫情》,鼓励江山门业人齐心协力，共克时艰。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（4）调研外企受疫影响情况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最新江山木门产业出口企业名单，预警点对27家木门出口企业关于新冠病毒对外贸影响进行微信、电话调研，收回调研信息24份。编制《江山门业产业对外贸易预警点关于新冠病毒对外贸出口影响的报告》，将企业面临的困难和意见上报给商务局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疫情期间开展线上直播课程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  <w:t>携手新易咨询展开为门企团队、生产、销售、采购等管理系列量身定制的8期线上直播课程，帮助江山门企员工提升自身能力，增强行业竞争力。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cs="宋体"/>
          <w:b w:val="0"/>
          <w:bCs w:val="0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111F2C"/>
          <w:spacing w:val="0"/>
          <w:sz w:val="28"/>
          <w:szCs w:val="28"/>
          <w:shd w:val="clear" w:color="auto" w:fill="FFFFFF"/>
          <w:lang w:val="en-US" w:eastAsia="zh-CN"/>
        </w:rPr>
        <w:t>转变营销方式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疫情时期由于线下销售难推进，预警点帮助企业困境中求创新，积极改变营销思路，携手湖州、杭州的新媒体公司组织企业近70人召开整木定制抖音班，采取“线上+线下”的教学模式，为江山门业打开线上销售流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疫情期间行业影响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国外疫情爆发导致门业外贸出口企业遇到了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前所未有的压力，2020年1-2月，门业累积出口额近3768.49万元，同比下降30.19%，此时主要原因是国内疫情导致外贸企业延迟复工复产，无法及时出货。3月，国外疫情大爆发，多国采取封城、断航、禁足、宵禁等严格防控措施，客户居家不准外出,直接导致多国外贸经济呈现"休克"状态，木门出口企业出现订单延迟、取消、暂停发货及无新增订单的情况。受海外疫情影响的订单金额大部分在10万美元左右，但有3家企业受疫影响明显，江山欧派涉及金额260万美元，家丽屋美涉及金额141万美元，开洋木业（含开洋门业）涉及金额100多万美元。由于国际市场上要控制疫情而延迟消费导致订单搁置或取消，进而导致企业不得不停止生产或搁置生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五、企业面临的困难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受新冠病毒影响江山门业出口企业主要面临以下几点困难：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1、国外受疫情影响，国外客户居家隔离，港口管理严格，部门港口拒绝停靠，导致已发货物无法到港，未发货物不敢出仓；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2、订单延迟、暂停发货、无新增订单，货款无法及时回笼，工厂不得不停止生产或者搁置生产，导致工厂运营、员工不稳定；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3、厂房租金、工人工资及管理费用、利息成本等还是要继续支付，企业负担太重、流动资金不足；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4、海运费涨价（涨了一千至两千元不等），使得企业成本增高，订单无法发货，企业库存堆积。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六、几点建议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1、加大对区域品牌推广的扶持力度，在外销受损时，协助企业开拓内销市场；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2、提高木门行业出口退税率等，帮助企业度过难关，支持外贸企业发展；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3、进一步对企业固定成本给予一定的优惠，如用电、土地使用税、房产税和增值税等；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4、政府加大力度鼓励员工与企业攻克时艰；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5、政府引导银行在贷款利率和转贷等方面给予企业支持和帮扶；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6、当地政府出口稳外贸的具体政策，支持中小微企业度过难关的金融政策。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5"/>
      <w:numFmt w:val="decimal"/>
      <w:suff w:val="nothing"/>
      <w:lvlText w:val="（%1）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12717"/>
    <w:rsid w:val="41520CDC"/>
    <w:rsid w:val="5CB0752D"/>
    <w:rsid w:val="715435FF"/>
    <w:rsid w:val="74544D04"/>
    <w:rsid w:val="79F877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60" w:lineRule="auto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1599</Words>
  <Characters>1656</Characters>
  <Paragraphs>26</Paragraphs>
  <TotalTime>1</TotalTime>
  <ScaleCrop>false</ScaleCrop>
  <LinksUpToDate>false</LinksUpToDate>
  <CharactersWithSpaces>1657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2020-04-20T02:58:00Z</dcterms:created>
  <dc:creator>黄巧灵</dc:creator>
  <cp:lastModifiedBy>黄巧灵</cp:lastModifiedBy>
  <dcterms:modified xsi:type="dcterms:W3CDTF">2020-04-24T01:30:15Z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